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E80F47" w:rsidRPr="00122DD7">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ROMÂNIA</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JUDEŢUL CLUJ</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CONSILIUL LOCAL AL MUNICIPIULUI DEJ</w:t>
            </w:r>
          </w:p>
          <w:p w:rsidR="00223275" w:rsidRPr="00122DD7" w:rsidRDefault="00223275" w:rsidP="00223275">
            <w:pPr>
              <w:rPr>
                <w:rFonts w:ascii="Tahoma" w:hAnsi="Tahoma" w:cs="Tahoma"/>
                <w:color w:val="000000"/>
                <w:sz w:val="22"/>
                <w:szCs w:val="22"/>
              </w:rPr>
            </w:pPr>
            <w:r w:rsidRPr="00122DD7">
              <w:rPr>
                <w:rFonts w:ascii="Tahoma" w:hAnsi="Tahoma" w:cs="Tahoma"/>
                <w:color w:val="000000"/>
                <w:sz w:val="22"/>
                <w:szCs w:val="22"/>
              </w:rPr>
              <w:t xml:space="preserve">Str. 1 Mai nr. 2, Tel.: 0264/211790*, Fax 0264/223260, E-mail: </w:t>
            </w:r>
            <w:hyperlink r:id="rId15" w:history="1">
              <w:r w:rsidRPr="00122DD7">
                <w:rPr>
                  <w:rStyle w:val="Hyperlink"/>
                  <w:rFonts w:ascii="Tahoma" w:hAnsi="Tahoma" w:cs="Tahoma"/>
                  <w:color w:val="000000"/>
                  <w:sz w:val="22"/>
                  <w:szCs w:val="22"/>
                </w:rPr>
                <w:t>primaria@dej.ro</w:t>
              </w:r>
            </w:hyperlink>
            <w:r w:rsidRPr="00122DD7">
              <w:rPr>
                <w:rFonts w:ascii="Tahoma" w:hAnsi="Tahoma" w:cs="Tahoma"/>
                <w:color w:val="000000"/>
                <w:sz w:val="22"/>
                <w:szCs w:val="22"/>
              </w:rPr>
              <w:t xml:space="preserve"> </w:t>
            </w:r>
          </w:p>
        </w:tc>
      </w:tr>
    </w:tbl>
    <w:p w:rsidR="00F24997" w:rsidRPr="00953044" w:rsidRDefault="00AB7A2A" w:rsidP="00D04F46">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474795">
        <w:rPr>
          <w:rFonts w:ascii="Tahoma" w:hAnsi="Tahoma" w:cs="Tahoma"/>
          <w:b/>
          <w:color w:val="000000"/>
          <w:sz w:val="20"/>
          <w:szCs w:val="20"/>
        </w:rPr>
        <w:t xml:space="preserve">  </w:t>
      </w:r>
      <w:r w:rsidR="00A36C06">
        <w:rPr>
          <w:rFonts w:ascii="Tahoma" w:hAnsi="Tahoma" w:cs="Tahoma"/>
          <w:b/>
          <w:color w:val="000000"/>
          <w:sz w:val="20"/>
          <w:szCs w:val="20"/>
        </w:rPr>
        <w:t>13.148</w:t>
      </w:r>
      <w:r w:rsidR="00474795">
        <w:rPr>
          <w:rFonts w:ascii="Tahoma" w:hAnsi="Tahoma" w:cs="Tahoma"/>
          <w:b/>
          <w:color w:val="000000"/>
          <w:sz w:val="20"/>
          <w:szCs w:val="20"/>
        </w:rPr>
        <w:t xml:space="preserve">   </w:t>
      </w:r>
      <w:r w:rsidR="00405407">
        <w:rPr>
          <w:rFonts w:ascii="Tahoma" w:hAnsi="Tahoma" w:cs="Tahoma"/>
          <w:b/>
          <w:color w:val="000000"/>
          <w:sz w:val="20"/>
          <w:szCs w:val="20"/>
        </w:rPr>
        <w:t xml:space="preserve">din </w:t>
      </w:r>
      <w:r w:rsidR="00A36C06">
        <w:rPr>
          <w:rFonts w:ascii="Tahoma" w:hAnsi="Tahoma" w:cs="Tahoma"/>
          <w:b/>
          <w:color w:val="000000"/>
          <w:sz w:val="20"/>
          <w:szCs w:val="20"/>
        </w:rPr>
        <w:t>29</w:t>
      </w:r>
      <w:r w:rsidR="00474795">
        <w:rPr>
          <w:rFonts w:ascii="Tahoma" w:hAnsi="Tahoma" w:cs="Tahoma"/>
          <w:b/>
          <w:color w:val="000000"/>
          <w:sz w:val="20"/>
          <w:szCs w:val="20"/>
        </w:rPr>
        <w:t xml:space="preserve"> iunie 2017</w:t>
      </w:r>
      <w:r w:rsidR="00405407">
        <w:rPr>
          <w:rFonts w:ascii="Tahoma" w:hAnsi="Tahoma" w:cs="Tahoma"/>
          <w:b/>
          <w:color w:val="000000"/>
          <w:sz w:val="20"/>
          <w:szCs w:val="20"/>
        </w:rPr>
        <w:t xml:space="preserve"> </w:t>
      </w:r>
    </w:p>
    <w:p w:rsidR="00474795" w:rsidRDefault="00474795" w:rsidP="00474795">
      <w:pPr>
        <w:shd w:val="clear" w:color="auto" w:fill="FFFFFF"/>
        <w:spacing w:before="300" w:after="75"/>
        <w:jc w:val="center"/>
        <w:outlineLvl w:val="2"/>
        <w:rPr>
          <w:rFonts w:ascii="Tahoma" w:hAnsi="Tahoma" w:cs="Tahoma"/>
          <w:b/>
          <w:color w:val="333333"/>
          <w:sz w:val="28"/>
          <w:szCs w:val="28"/>
          <w:u w:val="single"/>
        </w:rPr>
      </w:pPr>
      <w:r>
        <w:rPr>
          <w:rFonts w:ascii="Tahoma" w:hAnsi="Tahoma" w:cs="Tahoma"/>
          <w:b/>
          <w:color w:val="333333"/>
          <w:sz w:val="28"/>
          <w:szCs w:val="28"/>
          <w:u w:val="single"/>
        </w:rPr>
        <w:t xml:space="preserve">M I N U T A   </w:t>
      </w:r>
    </w:p>
    <w:p w:rsidR="00474795" w:rsidRPr="00953044" w:rsidRDefault="00474795" w:rsidP="00474795">
      <w:pPr>
        <w:shd w:val="clear" w:color="auto" w:fill="FFFFFF"/>
        <w:spacing w:before="300" w:after="75"/>
        <w:jc w:val="center"/>
        <w:outlineLvl w:val="2"/>
        <w:rPr>
          <w:rFonts w:ascii="Tahoma" w:hAnsi="Tahoma" w:cs="Tahoma"/>
          <w:b/>
          <w:color w:val="333333"/>
          <w:sz w:val="28"/>
          <w:szCs w:val="28"/>
          <w:u w:val="single"/>
        </w:rPr>
      </w:pPr>
    </w:p>
    <w:p w:rsidR="00AB7A2A" w:rsidRPr="00474795" w:rsidRDefault="00250349" w:rsidP="00953044">
      <w:pPr>
        <w:shd w:val="clear" w:color="auto" w:fill="FFFFFF"/>
        <w:jc w:val="center"/>
        <w:outlineLvl w:val="2"/>
        <w:rPr>
          <w:rFonts w:ascii="Tahoma" w:hAnsi="Tahoma" w:cs="Tahoma"/>
          <w:b/>
          <w:color w:val="333333"/>
          <w:sz w:val="28"/>
          <w:szCs w:val="28"/>
          <w:u w:val="single"/>
        </w:rPr>
      </w:pPr>
      <w:r w:rsidRPr="00953044">
        <w:rPr>
          <w:rFonts w:ascii="Tahoma" w:hAnsi="Tahoma" w:cs="Tahoma"/>
          <w:b/>
          <w:color w:val="333333"/>
        </w:rPr>
        <w:t xml:space="preserve">  </w:t>
      </w:r>
      <w:r w:rsidR="006055B8">
        <w:rPr>
          <w:rFonts w:ascii="Tahoma" w:hAnsi="Tahoma" w:cs="Tahoma"/>
          <w:b/>
          <w:color w:val="333333"/>
        </w:rPr>
        <w:t>încheiată</w:t>
      </w:r>
      <w:r w:rsidR="00474795">
        <w:rPr>
          <w:rFonts w:ascii="Tahoma" w:hAnsi="Tahoma" w:cs="Tahoma"/>
          <w:b/>
          <w:color w:val="333333"/>
        </w:rPr>
        <w:t xml:space="preserve"> </w:t>
      </w:r>
      <w:r w:rsidR="00953044" w:rsidRPr="00953044">
        <w:rPr>
          <w:rFonts w:ascii="Tahoma" w:hAnsi="Tahoma" w:cs="Tahoma"/>
          <w:b/>
          <w:color w:val="333333"/>
        </w:rPr>
        <w:t xml:space="preserve">azi, </w:t>
      </w:r>
      <w:r w:rsidR="00A36C06">
        <w:rPr>
          <w:rFonts w:ascii="Tahoma" w:hAnsi="Tahoma" w:cs="Tahoma"/>
          <w:b/>
          <w:color w:val="333333"/>
        </w:rPr>
        <w:t>29</w:t>
      </w:r>
      <w:r w:rsidR="00474795">
        <w:rPr>
          <w:rFonts w:ascii="Tahoma" w:hAnsi="Tahoma" w:cs="Tahoma"/>
          <w:b/>
          <w:color w:val="333333"/>
        </w:rPr>
        <w:t xml:space="preserve"> iunie 2017</w:t>
      </w:r>
      <w:r w:rsidR="00953044" w:rsidRPr="00953044">
        <w:rPr>
          <w:rFonts w:ascii="Tahoma" w:hAnsi="Tahoma" w:cs="Tahoma"/>
          <w:b/>
          <w:color w:val="333333"/>
        </w:rPr>
        <w:t>,</w:t>
      </w:r>
      <w:r w:rsidR="00E55EDF">
        <w:rPr>
          <w:rFonts w:ascii="Tahoma" w:hAnsi="Tahoma" w:cs="Tahoma"/>
          <w:b/>
          <w:color w:val="333333"/>
        </w:rPr>
        <w:t xml:space="preserve"> cu ocazia ședinței</w:t>
      </w:r>
      <w:r w:rsidR="0084760C">
        <w:rPr>
          <w:rFonts w:ascii="Tahoma" w:hAnsi="Tahoma" w:cs="Tahoma"/>
          <w:b/>
          <w:color w:val="333333"/>
        </w:rPr>
        <w:t xml:space="preserve"> </w:t>
      </w:r>
      <w:r w:rsidR="00A36C06">
        <w:rPr>
          <w:rFonts w:ascii="Tahoma" w:hAnsi="Tahoma" w:cs="Tahoma"/>
          <w:b/>
          <w:color w:val="333333"/>
        </w:rPr>
        <w:t>ordinare</w:t>
      </w:r>
      <w:r w:rsidR="00474795">
        <w:rPr>
          <w:rFonts w:ascii="Tahoma" w:hAnsi="Tahoma" w:cs="Tahoma"/>
          <w:b/>
          <w:color w:val="333333"/>
        </w:rPr>
        <w:t>,</w:t>
      </w:r>
      <w:r w:rsidR="0084760C">
        <w:rPr>
          <w:rFonts w:ascii="Tahoma" w:hAnsi="Tahoma" w:cs="Tahoma"/>
          <w:b/>
          <w:color w:val="333333"/>
        </w:rPr>
        <w:t xml:space="preserve"> </w:t>
      </w:r>
      <w:r w:rsidR="00953044" w:rsidRPr="00953044">
        <w:rPr>
          <w:rFonts w:ascii="Tahoma" w:hAnsi="Tahoma" w:cs="Tahoma"/>
          <w:b/>
          <w:color w:val="333333"/>
        </w:rPr>
        <w:t>care a fost convocată în conformitate cu</w:t>
      </w:r>
      <w:r w:rsidR="00A36C06">
        <w:rPr>
          <w:rFonts w:ascii="Tahoma" w:hAnsi="Tahoma" w:cs="Tahoma"/>
          <w:b/>
          <w:color w:val="333333"/>
        </w:rPr>
        <w:t xml:space="preserve"> prevederile ‚art. 39’, alin. (1</w:t>
      </w:r>
      <w:r w:rsidR="00953044" w:rsidRPr="00953044">
        <w:rPr>
          <w:rFonts w:ascii="Tahoma" w:hAnsi="Tahoma" w:cs="Tahoma"/>
          <w:b/>
          <w:color w:val="333333"/>
        </w:rPr>
        <w:t xml:space="preserve">) din Legea Nr. 215/2001, republicată, cu modificările şi completările ulterioare, conform </w:t>
      </w:r>
      <w:r w:rsidR="00953044" w:rsidRPr="00474795">
        <w:rPr>
          <w:rFonts w:ascii="Tahoma" w:hAnsi="Tahoma" w:cs="Tahoma"/>
          <w:b/>
          <w:color w:val="333333"/>
          <w:sz w:val="28"/>
          <w:szCs w:val="28"/>
          <w:u w:val="single"/>
        </w:rPr>
        <w:t xml:space="preserve">Dispoziţiei Primarului </w:t>
      </w:r>
    </w:p>
    <w:p w:rsidR="00953044" w:rsidRPr="00D04F46" w:rsidRDefault="00953044" w:rsidP="00474795">
      <w:pPr>
        <w:shd w:val="clear" w:color="auto" w:fill="FFFFFF"/>
        <w:jc w:val="center"/>
        <w:outlineLvl w:val="2"/>
        <w:rPr>
          <w:rFonts w:ascii="Tahoma" w:hAnsi="Tahoma" w:cs="Tahoma"/>
          <w:b/>
          <w:color w:val="333333"/>
        </w:rPr>
      </w:pPr>
      <w:r w:rsidRPr="00474795">
        <w:rPr>
          <w:rFonts w:ascii="Tahoma" w:hAnsi="Tahoma" w:cs="Tahoma"/>
          <w:b/>
          <w:color w:val="333333"/>
          <w:sz w:val="28"/>
          <w:szCs w:val="28"/>
          <w:u w:val="single"/>
        </w:rPr>
        <w:t>Nr</w:t>
      </w:r>
      <w:r w:rsidR="00474795">
        <w:rPr>
          <w:rFonts w:ascii="Tahoma" w:hAnsi="Tahoma" w:cs="Tahoma"/>
          <w:b/>
          <w:color w:val="333333"/>
          <w:sz w:val="28"/>
          <w:szCs w:val="28"/>
          <w:u w:val="single"/>
        </w:rPr>
        <w:t xml:space="preserve">. </w:t>
      </w:r>
      <w:r w:rsidR="00A36C06">
        <w:rPr>
          <w:rFonts w:ascii="Tahoma" w:hAnsi="Tahoma" w:cs="Tahoma"/>
          <w:b/>
          <w:color w:val="333333"/>
          <w:sz w:val="28"/>
          <w:szCs w:val="28"/>
          <w:u w:val="single"/>
        </w:rPr>
        <w:t>424</w:t>
      </w:r>
      <w:r w:rsidR="00474795">
        <w:rPr>
          <w:rFonts w:ascii="Tahoma" w:hAnsi="Tahoma" w:cs="Tahoma"/>
          <w:b/>
          <w:color w:val="333333"/>
          <w:sz w:val="28"/>
          <w:szCs w:val="28"/>
          <w:u w:val="single"/>
        </w:rPr>
        <w:t xml:space="preserve"> </w:t>
      </w:r>
      <w:r w:rsidR="00474795" w:rsidRPr="00474795">
        <w:rPr>
          <w:rFonts w:ascii="Tahoma" w:hAnsi="Tahoma" w:cs="Tahoma"/>
          <w:b/>
          <w:color w:val="333333"/>
          <w:sz w:val="28"/>
          <w:szCs w:val="28"/>
          <w:u w:val="single"/>
        </w:rPr>
        <w:t xml:space="preserve">din </w:t>
      </w:r>
      <w:r w:rsidR="00A36C06">
        <w:rPr>
          <w:rFonts w:ascii="Tahoma" w:hAnsi="Tahoma" w:cs="Tahoma"/>
          <w:b/>
          <w:color w:val="333333"/>
          <w:sz w:val="28"/>
          <w:szCs w:val="28"/>
          <w:u w:val="single"/>
        </w:rPr>
        <w:t>22</w:t>
      </w:r>
      <w:r w:rsidR="00474795" w:rsidRPr="00474795">
        <w:rPr>
          <w:rFonts w:ascii="Tahoma" w:hAnsi="Tahoma" w:cs="Tahoma"/>
          <w:b/>
          <w:color w:val="333333"/>
          <w:sz w:val="28"/>
          <w:szCs w:val="28"/>
          <w:u w:val="single"/>
        </w:rPr>
        <w:t xml:space="preserve"> iunie 2017</w:t>
      </w:r>
      <w:r w:rsidR="00474795">
        <w:rPr>
          <w:rFonts w:ascii="Tahoma" w:hAnsi="Tahoma" w:cs="Tahoma"/>
          <w:b/>
          <w:color w:val="333333"/>
          <w:sz w:val="28"/>
          <w:szCs w:val="28"/>
          <w:u w:val="single"/>
        </w:rPr>
        <w:t xml:space="preserve"> </w:t>
      </w:r>
      <w:r w:rsidRPr="00D04F46">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Default="00953044" w:rsidP="00953044">
      <w:pPr>
        <w:shd w:val="clear" w:color="auto" w:fill="FFFFFF"/>
        <w:jc w:val="center"/>
        <w:outlineLvl w:val="2"/>
        <w:rPr>
          <w:rFonts w:ascii="Tahoma" w:hAnsi="Tahoma" w:cs="Tahoma"/>
          <w:b/>
          <w:color w:val="333333"/>
        </w:rPr>
      </w:pPr>
      <w:r w:rsidRPr="00474795">
        <w:rPr>
          <w:rFonts w:ascii="Tahoma" w:hAnsi="Tahoma" w:cs="Tahoma"/>
          <w:b/>
          <w:color w:val="333333"/>
          <w:sz w:val="28"/>
          <w:szCs w:val="28"/>
          <w:u w:val="single"/>
        </w:rPr>
        <w:t>ORDINE DE ZI:</w:t>
      </w:r>
    </w:p>
    <w:p w:rsidR="00474795" w:rsidRPr="00474795" w:rsidRDefault="00474795" w:rsidP="00474795">
      <w:pPr>
        <w:shd w:val="clear" w:color="auto" w:fill="FFFFFF"/>
        <w:ind w:firstLine="708"/>
        <w:jc w:val="both"/>
        <w:outlineLvl w:val="2"/>
        <w:rPr>
          <w:rFonts w:ascii="Tahoma" w:hAnsi="Tahoma" w:cs="Tahoma"/>
          <w:b/>
          <w:color w:val="333333"/>
          <w:lang w:val="x-none"/>
        </w:rPr>
      </w:pPr>
    </w:p>
    <w:p w:rsidR="00A36C06" w:rsidRPr="00A36C06" w:rsidRDefault="00A36C06" w:rsidP="00A36C06">
      <w:pPr>
        <w:shd w:val="clear" w:color="auto" w:fill="FFFFFF"/>
        <w:ind w:firstLine="708"/>
        <w:jc w:val="both"/>
        <w:outlineLvl w:val="2"/>
        <w:rPr>
          <w:rFonts w:ascii="Tahoma" w:eastAsia="Calibri" w:hAnsi="Tahoma" w:cs="Tahoma"/>
          <w:b/>
          <w:color w:val="333333"/>
          <w:lang w:val="x-none"/>
        </w:rPr>
      </w:pPr>
      <w:r>
        <w:rPr>
          <w:rFonts w:ascii="Tahoma" w:eastAsia="Calibri" w:hAnsi="Tahoma" w:cs="Tahoma"/>
          <w:b/>
          <w:color w:val="333333"/>
        </w:rPr>
        <w:t xml:space="preserve">1. </w:t>
      </w:r>
      <w:r w:rsidRPr="00A36C06">
        <w:rPr>
          <w:rFonts w:ascii="Tahoma" w:eastAsia="Calibri" w:hAnsi="Tahoma" w:cs="Tahoma"/>
          <w:b/>
          <w:color w:val="333333"/>
          <w:lang w:val="x-none"/>
        </w:rPr>
        <w:t>Proiect de hotărâre privind constatarea dreptului de proprietate privată a unor terenuri situate în intravilanul Municipiului Dej.</w:t>
      </w:r>
    </w:p>
    <w:p w:rsidR="00A36C06" w:rsidRPr="00A36C06" w:rsidRDefault="00A36C06" w:rsidP="00A36C06">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 xml:space="preserve">2. Proiect de hotărâre privind aprobarea predării către Ministerul Dezvoltării Regionale și Administrației Publice și Fondurilor Europene prin Compania Naţională de Investiţii “C.N.I.”- S.A., a amplasamentului şi asigurarea condiţiilor în vederea executării obiectivului de investiţii „Construire sală de educație fizică școlară în cadrul Școlii Gimnaziale Avram Iancu corp B, Strada Aurora Nr. 5, Municipiul Dej, județul Cluj” . </w:t>
      </w:r>
    </w:p>
    <w:p w:rsidR="00A36C06" w:rsidRPr="00A36C06" w:rsidRDefault="00A36C06" w:rsidP="00A36C06">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3. Proiect de hotărâre privind aprobarea organigramei, statului de funcții și a numărului de posturi  pentru  Spitalul Municipal Dej.</w:t>
      </w:r>
    </w:p>
    <w:p w:rsidR="00A36C06" w:rsidRPr="00A36C06" w:rsidRDefault="00A36C06" w:rsidP="00A36C06">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4. Proiect de hotărâre privind completarea Art. 1 din Hotărârea Consiliului Local al Municipiului Dej Nr. 44/2017 (privind aprobarea desemnării reprezentanților Consiliului Local al Municipiului Dej în Consiliul de Administrație al Spitalului Municipal Dej) cu numirea a doi membrii supleanți.</w:t>
      </w:r>
    </w:p>
    <w:p w:rsidR="00A36C06" w:rsidRDefault="00A36C06" w:rsidP="00A36C06">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5.</w:t>
      </w:r>
      <w:r>
        <w:rPr>
          <w:rFonts w:ascii="Tahoma" w:eastAsia="Calibri" w:hAnsi="Tahoma" w:cs="Tahoma"/>
          <w:b/>
          <w:color w:val="333333"/>
        </w:rPr>
        <w:t xml:space="preserve"> </w:t>
      </w:r>
      <w:r w:rsidRPr="00A36C06">
        <w:rPr>
          <w:rFonts w:ascii="Tahoma" w:eastAsia="Calibri" w:hAnsi="Tahoma" w:cs="Tahoma"/>
          <w:b/>
          <w:color w:val="333333"/>
          <w:lang w:val="x-none"/>
        </w:rPr>
        <w:t xml:space="preserve">Soluționarea unor  probleme ale administrației publice locale.  </w:t>
      </w:r>
    </w:p>
    <w:p w:rsidR="00A36C06" w:rsidRPr="00A36C06" w:rsidRDefault="00A36C06" w:rsidP="00A36C06">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 xml:space="preserve"> </w:t>
      </w:r>
    </w:p>
    <w:p w:rsidR="00AE0DDC" w:rsidRPr="00A36C06" w:rsidRDefault="00C9201F" w:rsidP="00A36C06">
      <w:pPr>
        <w:shd w:val="clear" w:color="auto" w:fill="FFFFFF"/>
        <w:ind w:firstLine="708"/>
        <w:jc w:val="both"/>
        <w:outlineLvl w:val="2"/>
        <w:rPr>
          <w:rFonts w:ascii="Tahoma" w:eastAsia="Calibri" w:hAnsi="Tahoma" w:cs="Tahoma"/>
          <w:lang w:eastAsia="en-US"/>
        </w:rPr>
      </w:pPr>
      <w:r>
        <w:rPr>
          <w:rFonts w:ascii="Tahoma" w:hAnsi="Tahoma" w:cs="Tahoma"/>
          <w:b/>
          <w:color w:val="333333"/>
        </w:rPr>
        <w:t xml:space="preserve"> </w:t>
      </w: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A36C06">
        <w:rPr>
          <w:rFonts w:ascii="Tahoma" w:eastAsia="Calibri" w:hAnsi="Tahoma" w:cs="Tahoma"/>
          <w:b/>
          <w:lang w:eastAsia="en-US"/>
        </w:rPr>
        <w:t>18</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00A36C06">
        <w:rPr>
          <w:rFonts w:ascii="Tahoma" w:eastAsia="Calibri" w:hAnsi="Tahoma" w:cs="Tahoma"/>
          <w:b/>
          <w:lang w:eastAsia="en-US"/>
        </w:rPr>
        <w:t>domnul Primar Morar Costan,</w:t>
      </w:r>
      <w:r w:rsidRPr="00C9201F">
        <w:rPr>
          <w:rFonts w:ascii="Tahoma" w:eastAsia="Calibri" w:hAnsi="Tahoma" w:cs="Tahoma"/>
          <w:b/>
          <w:lang w:eastAsia="en-US"/>
        </w:rPr>
        <w:t xml:space="preserve"> </w:t>
      </w:r>
      <w:r>
        <w:rPr>
          <w:rFonts w:ascii="Tahoma" w:eastAsia="Calibri" w:hAnsi="Tahoma" w:cs="Tahoma"/>
          <w:b/>
          <w:lang w:eastAsia="en-US"/>
        </w:rPr>
        <w:t>doamna Secretar al Municipiului Dej</w:t>
      </w:r>
      <w:r w:rsidR="00A36C06">
        <w:rPr>
          <w:rFonts w:ascii="Tahoma" w:eastAsia="Calibri" w:hAnsi="Tahoma" w:cs="Tahoma"/>
          <w:b/>
          <w:lang w:eastAsia="en-US"/>
        </w:rPr>
        <w:t xml:space="preserve">, </w:t>
      </w:r>
      <w:r w:rsidR="00A36C06">
        <w:rPr>
          <w:rFonts w:ascii="Tahoma" w:eastAsia="Calibri" w:hAnsi="Tahoma" w:cs="Tahoma"/>
          <w:lang w:eastAsia="en-US"/>
        </w:rPr>
        <w:t>delegații sătești, consilieri din aparatul de spaecialitate a Primăriei Municipiului Dej.</w:t>
      </w:r>
    </w:p>
    <w:p w:rsidR="006055B8" w:rsidRDefault="006055B8" w:rsidP="00D04F46">
      <w:pPr>
        <w:shd w:val="clear" w:color="auto" w:fill="FFFFFF"/>
        <w:ind w:firstLine="708"/>
        <w:jc w:val="both"/>
        <w:outlineLvl w:val="2"/>
        <w:rPr>
          <w:rFonts w:ascii="Tahoma" w:eastAsia="Calibri" w:hAnsi="Tahoma" w:cs="Tahoma"/>
          <w:lang w:eastAsia="en-US"/>
        </w:rPr>
      </w:pPr>
    </w:p>
    <w:p w:rsidR="00C9201F" w:rsidRDefault="00AE0DDC" w:rsidP="00C9201F">
      <w:pPr>
        <w:ind w:firstLine="284"/>
        <w:contextualSpacing/>
        <w:jc w:val="both"/>
        <w:rPr>
          <w:rFonts w:ascii="Tahoma" w:hAnsi="Tahoma" w:cs="Tahoma"/>
          <w:b/>
          <w:color w:val="333333"/>
          <w:u w:val="single"/>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A36C06">
        <w:rPr>
          <w:rFonts w:ascii="Tahoma" w:eastAsia="Calibri" w:hAnsi="Tahoma" w:cs="Tahoma"/>
          <w:b/>
          <w:u w:val="single"/>
          <w:lang w:eastAsia="en-US"/>
        </w:rPr>
        <w:t>doamna viceprimar Muncelean Teodora</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A36C06">
        <w:rPr>
          <w:rFonts w:ascii="Tahoma" w:hAnsi="Tahoma" w:cs="Tahoma"/>
          <w:color w:val="333333"/>
        </w:rPr>
        <w:t xml:space="preserve"> lipsește </w:t>
      </w:r>
      <w:r w:rsidR="00953044">
        <w:rPr>
          <w:rFonts w:ascii="Tahoma" w:hAnsi="Tahoma" w:cs="Tahoma"/>
          <w:color w:val="333333"/>
        </w:rPr>
        <w:t xml:space="preserve">motivat </w:t>
      </w:r>
      <w:r w:rsidR="00A36C06">
        <w:rPr>
          <w:rFonts w:ascii="Tahoma" w:hAnsi="Tahoma" w:cs="Tahoma"/>
          <w:b/>
          <w:color w:val="333333"/>
          <w:u w:val="single"/>
        </w:rPr>
        <w:t>domnul consilier Alexandru Adrian Viorel.</w:t>
      </w:r>
    </w:p>
    <w:p w:rsidR="00DC0D93" w:rsidRPr="00DC0D93" w:rsidRDefault="00DC0D93" w:rsidP="00DC0D93">
      <w:pPr>
        <w:ind w:firstLine="708"/>
        <w:rPr>
          <w:rFonts w:ascii="Tahoma" w:hAnsi="Tahoma" w:cs="Tahoma"/>
          <w:color w:val="333333"/>
        </w:rPr>
      </w:pPr>
      <w:r w:rsidRPr="00DC0D93">
        <w:rPr>
          <w:rFonts w:ascii="Tahoma" w:hAnsi="Tahoma" w:cs="Tahoma"/>
          <w:color w:val="333333"/>
        </w:rPr>
        <w:t xml:space="preserve">Convocarea consilierilor s-a făcut prin </w:t>
      </w:r>
      <w:r w:rsidRPr="00DC0D93">
        <w:rPr>
          <w:rFonts w:ascii="Tahoma" w:hAnsi="Tahoma" w:cs="Tahoma"/>
          <w:b/>
          <w:color w:val="333333"/>
        </w:rPr>
        <w:t>Adresa Nr. 13.146  din 20  iunie 2017</w:t>
      </w:r>
      <w:r w:rsidRPr="00DC0D93">
        <w:rPr>
          <w:rFonts w:ascii="Tahoma" w:hAnsi="Tahoma" w:cs="Tahoma"/>
          <w:color w:val="333333"/>
        </w:rPr>
        <w:t>, trimis prin e-mail împreună cu materialele înscrise pe ordinea de zi.</w:t>
      </w:r>
    </w:p>
    <w:p w:rsidR="00DC0D93" w:rsidRPr="00DC0D93" w:rsidRDefault="00DC0D93" w:rsidP="00DC0D93">
      <w:pPr>
        <w:ind w:firstLine="708"/>
        <w:contextualSpacing/>
        <w:jc w:val="both"/>
        <w:rPr>
          <w:rFonts w:ascii="Tahoma" w:hAnsi="Tahoma" w:cs="Tahoma"/>
          <w:color w:val="333333"/>
        </w:rPr>
      </w:pPr>
      <w:r>
        <w:rPr>
          <w:rFonts w:ascii="Tahoma" w:hAnsi="Tahoma" w:cs="Tahoma"/>
          <w:color w:val="333333"/>
        </w:rPr>
        <w:t xml:space="preserve">. </w:t>
      </w:r>
    </w:p>
    <w:p w:rsidR="00DC0D93" w:rsidRDefault="0084760C" w:rsidP="006055B8">
      <w:pPr>
        <w:shd w:val="clear" w:color="auto" w:fill="FFFFFF"/>
        <w:jc w:val="both"/>
        <w:outlineLvl w:val="2"/>
        <w:rPr>
          <w:rFonts w:ascii="Tahoma" w:hAnsi="Tahoma" w:cs="Tahoma"/>
          <w:color w:val="333333"/>
        </w:rPr>
      </w:pPr>
      <w:r w:rsidRPr="006055B8">
        <w:rPr>
          <w:rFonts w:ascii="Tahoma" w:hAnsi="Tahoma" w:cs="Tahoma"/>
          <w:color w:val="333333"/>
        </w:rPr>
        <w:tab/>
      </w:r>
      <w:r w:rsidRPr="006055B8">
        <w:rPr>
          <w:rFonts w:ascii="Tahoma" w:hAnsi="Tahoma" w:cs="Tahoma"/>
          <w:b/>
          <w:color w:val="333333"/>
          <w:u w:val="single"/>
        </w:rPr>
        <w:t>Președintele de ședință,</w:t>
      </w:r>
      <w:r w:rsidR="00A36C06" w:rsidRPr="00A36C06">
        <w:t xml:space="preserve"> </w:t>
      </w:r>
      <w:r w:rsidR="00A36C06" w:rsidRPr="00A36C06">
        <w:rPr>
          <w:rFonts w:ascii="Tahoma" w:hAnsi="Tahoma" w:cs="Tahoma"/>
          <w:b/>
          <w:color w:val="333333"/>
          <w:u w:val="single"/>
        </w:rPr>
        <w:t>doamna viceprimar Muncelean Teodora</w:t>
      </w:r>
      <w:r w:rsidRPr="006055B8">
        <w:rPr>
          <w:rFonts w:ascii="Tahoma" w:hAnsi="Tahoma" w:cs="Tahoma"/>
          <w:b/>
          <w:color w:val="333333"/>
          <w:u w:val="single"/>
        </w:rPr>
        <w:t>,</w:t>
      </w:r>
      <w:r w:rsidR="00474795" w:rsidRPr="006055B8">
        <w:rPr>
          <w:rFonts w:ascii="Tahoma" w:hAnsi="Tahoma" w:cs="Tahoma"/>
          <w:color w:val="333333"/>
        </w:rPr>
        <w:t xml:space="preserve"> </w:t>
      </w:r>
      <w:r w:rsidR="00A36C06">
        <w:rPr>
          <w:rFonts w:ascii="Tahoma" w:hAnsi="Tahoma" w:cs="Tahoma"/>
          <w:color w:val="333333"/>
        </w:rPr>
        <w:t xml:space="preserve">a fost desemnată în urma propunerii </w:t>
      </w:r>
      <w:r w:rsidR="00A36C06" w:rsidRPr="00A36C06">
        <w:rPr>
          <w:rFonts w:ascii="Tahoma" w:hAnsi="Tahoma" w:cs="Tahoma"/>
          <w:b/>
          <w:color w:val="333333"/>
          <w:u w:val="single"/>
        </w:rPr>
        <w:t>domnului consilier Giurgiu Gheorghe,</w:t>
      </w:r>
      <w:r w:rsidR="00A36C06">
        <w:rPr>
          <w:rFonts w:ascii="Tahoma" w:hAnsi="Tahoma" w:cs="Tahoma"/>
          <w:color w:val="333333"/>
        </w:rPr>
        <w:t xml:space="preserve"> propunere votată cu </w:t>
      </w:r>
      <w:r w:rsidR="00A36C06" w:rsidRPr="00A36C06">
        <w:rPr>
          <w:rFonts w:ascii="Tahoma" w:hAnsi="Tahoma" w:cs="Tahoma"/>
          <w:b/>
          <w:color w:val="333333"/>
        </w:rPr>
        <w:t xml:space="preserve">17 voturi </w:t>
      </w:r>
      <w:r w:rsidR="00DC0D93">
        <w:rPr>
          <w:rFonts w:ascii="Tahoma" w:hAnsi="Tahoma" w:cs="Tahoma"/>
          <w:b/>
          <w:color w:val="333333"/>
        </w:rPr>
        <w:t>”</w:t>
      </w:r>
      <w:r w:rsidR="00A36C06" w:rsidRPr="00A36C06">
        <w:rPr>
          <w:rFonts w:ascii="Tahoma" w:hAnsi="Tahoma" w:cs="Tahoma"/>
          <w:b/>
          <w:color w:val="333333"/>
        </w:rPr>
        <w:t>pentru</w:t>
      </w:r>
      <w:r w:rsidR="00DC0D93">
        <w:rPr>
          <w:rFonts w:ascii="Tahoma" w:hAnsi="Tahoma" w:cs="Tahoma"/>
          <w:b/>
          <w:color w:val="333333"/>
        </w:rPr>
        <w:t>”</w:t>
      </w:r>
      <w:r w:rsidR="00A36C06" w:rsidRPr="00A36C06">
        <w:rPr>
          <w:rFonts w:ascii="Tahoma" w:hAnsi="Tahoma" w:cs="Tahoma"/>
          <w:b/>
          <w:color w:val="333333"/>
        </w:rPr>
        <w:t xml:space="preserve"> și o </w:t>
      </w:r>
      <w:r w:rsidR="00DC0D93">
        <w:rPr>
          <w:rFonts w:ascii="Tahoma" w:hAnsi="Tahoma" w:cs="Tahoma"/>
          <w:b/>
          <w:color w:val="333333"/>
        </w:rPr>
        <w:t>”</w:t>
      </w:r>
      <w:r w:rsidR="00A36C06" w:rsidRPr="00A36C06">
        <w:rPr>
          <w:rFonts w:ascii="Tahoma" w:hAnsi="Tahoma" w:cs="Tahoma"/>
          <w:b/>
          <w:color w:val="333333"/>
        </w:rPr>
        <w:t>abținere</w:t>
      </w:r>
      <w:r w:rsidR="00DC0D93">
        <w:rPr>
          <w:rFonts w:ascii="Tahoma" w:hAnsi="Tahoma" w:cs="Tahoma"/>
          <w:b/>
          <w:color w:val="333333"/>
        </w:rPr>
        <w:t>”</w:t>
      </w:r>
      <w:r w:rsidR="00A36C06" w:rsidRPr="00A36C06">
        <w:rPr>
          <w:rFonts w:ascii="Tahoma" w:hAnsi="Tahoma" w:cs="Tahoma"/>
          <w:b/>
          <w:color w:val="333333"/>
        </w:rPr>
        <w:t xml:space="preserve">, </w:t>
      </w:r>
      <w:r w:rsidR="00A36C06" w:rsidRPr="00DC0D93">
        <w:rPr>
          <w:rFonts w:ascii="Tahoma" w:hAnsi="Tahoma" w:cs="Tahoma"/>
          <w:b/>
          <w:color w:val="333333"/>
          <w:u w:val="single"/>
        </w:rPr>
        <w:t>domnul consilier Butuza Marius Cornel</w:t>
      </w:r>
      <w:r w:rsidR="00A36C06">
        <w:rPr>
          <w:rFonts w:ascii="Tahoma" w:hAnsi="Tahoma" w:cs="Tahoma"/>
          <w:color w:val="333333"/>
        </w:rPr>
        <w:t>.</w:t>
      </w:r>
    </w:p>
    <w:p w:rsidR="00DC0D93" w:rsidRPr="00DC0D93" w:rsidRDefault="00DC0D93" w:rsidP="006055B8">
      <w:pPr>
        <w:shd w:val="clear" w:color="auto" w:fill="FFFFFF"/>
        <w:jc w:val="both"/>
        <w:outlineLvl w:val="2"/>
        <w:rPr>
          <w:rFonts w:ascii="Tahoma" w:hAnsi="Tahoma" w:cs="Tahoma"/>
          <w:b/>
          <w:color w:val="333333"/>
        </w:rPr>
      </w:pPr>
      <w:r>
        <w:rPr>
          <w:rFonts w:ascii="Tahoma" w:hAnsi="Tahoma" w:cs="Tahoma"/>
          <w:color w:val="333333"/>
        </w:rPr>
        <w:tab/>
        <w:t>Înainte de a prezenta punctele înscrise pe Ordinea de zi, supune spre aprobare Procesul</w:t>
      </w:r>
      <w:r w:rsidR="0075679E">
        <w:rPr>
          <w:rFonts w:ascii="Tahoma" w:hAnsi="Tahoma" w:cs="Tahoma"/>
          <w:color w:val="333333"/>
        </w:rPr>
        <w:t xml:space="preserve"> – verbal al ședin</w:t>
      </w:r>
      <w:r>
        <w:rPr>
          <w:rFonts w:ascii="Tahoma" w:hAnsi="Tahoma" w:cs="Tahoma"/>
          <w:color w:val="333333"/>
        </w:rPr>
        <w:t>ței o</w:t>
      </w:r>
      <w:r w:rsidR="0075679E">
        <w:rPr>
          <w:rFonts w:ascii="Tahoma" w:hAnsi="Tahoma" w:cs="Tahoma"/>
          <w:color w:val="333333"/>
        </w:rPr>
        <w:t>rdinare din data de 31 mai 2017 și al ședinței de îndată din data de 20 iunie 2017 materiale</w:t>
      </w:r>
      <w:r>
        <w:rPr>
          <w:rFonts w:ascii="Tahoma" w:hAnsi="Tahoma" w:cs="Tahoma"/>
          <w:color w:val="333333"/>
        </w:rPr>
        <w:t xml:space="preserve"> votate cu </w:t>
      </w:r>
      <w:r w:rsidRPr="00DC0D93">
        <w:rPr>
          <w:rFonts w:ascii="Tahoma" w:hAnsi="Tahoma" w:cs="Tahoma"/>
          <w:b/>
          <w:color w:val="333333"/>
        </w:rPr>
        <w:t xml:space="preserve">18 voturi </w:t>
      </w:r>
      <w:r>
        <w:rPr>
          <w:rFonts w:ascii="Tahoma" w:hAnsi="Tahoma" w:cs="Tahoma"/>
          <w:b/>
          <w:color w:val="333333"/>
        </w:rPr>
        <w:t>”</w:t>
      </w:r>
      <w:r w:rsidRPr="00DC0D93">
        <w:rPr>
          <w:rFonts w:ascii="Tahoma" w:hAnsi="Tahoma" w:cs="Tahoma"/>
          <w:b/>
          <w:color w:val="333333"/>
        </w:rPr>
        <w:t>pentru</w:t>
      </w:r>
      <w:r>
        <w:rPr>
          <w:rFonts w:ascii="Tahoma" w:hAnsi="Tahoma" w:cs="Tahoma"/>
          <w:b/>
          <w:color w:val="333333"/>
        </w:rPr>
        <w:t>”, unanimitate.</w:t>
      </w:r>
    </w:p>
    <w:p w:rsidR="00AE0DDC" w:rsidRDefault="006055B8" w:rsidP="006055B8">
      <w:pPr>
        <w:shd w:val="clear" w:color="auto" w:fill="FFFFFF"/>
        <w:jc w:val="both"/>
        <w:outlineLvl w:val="2"/>
        <w:rPr>
          <w:rFonts w:ascii="Tahoma" w:hAnsi="Tahoma" w:cs="Tahoma"/>
          <w:b/>
          <w:color w:val="333333"/>
        </w:rPr>
      </w:pPr>
      <w:r w:rsidRPr="006055B8">
        <w:rPr>
          <w:rFonts w:ascii="Tahoma" w:hAnsi="Tahoma" w:cs="Tahoma"/>
          <w:color w:val="333333"/>
        </w:rPr>
        <w:t xml:space="preserve"> </w:t>
      </w:r>
    </w:p>
    <w:p w:rsidR="006055B8" w:rsidRDefault="006055B8" w:rsidP="006055B8">
      <w:pPr>
        <w:shd w:val="clear" w:color="auto" w:fill="FFFFFF"/>
        <w:ind w:firstLine="708"/>
        <w:jc w:val="both"/>
        <w:rPr>
          <w:rFonts w:ascii="Tahoma" w:hAnsi="Tahoma" w:cs="Tahoma"/>
          <w:color w:val="333333"/>
        </w:rPr>
      </w:pPr>
      <w:r>
        <w:rPr>
          <w:rFonts w:ascii="Tahoma" w:hAnsi="Tahoma" w:cs="Tahoma"/>
          <w:color w:val="333333"/>
        </w:rPr>
        <w:t>Î</w:t>
      </w:r>
      <w:r w:rsidRPr="00953044">
        <w:rPr>
          <w:rFonts w:ascii="Tahoma" w:hAnsi="Tahoma" w:cs="Tahoma"/>
          <w:color w:val="333333"/>
        </w:rPr>
        <w:t>n cadrul şedinţei au fost adoptate următoarele hotărâri:</w:t>
      </w:r>
    </w:p>
    <w:p w:rsidR="006055B8" w:rsidRDefault="006055B8" w:rsidP="006055B8">
      <w:pPr>
        <w:shd w:val="clear" w:color="auto" w:fill="FFFFFF"/>
        <w:ind w:firstLine="708"/>
        <w:jc w:val="both"/>
        <w:rPr>
          <w:rFonts w:ascii="Tahoma" w:hAnsi="Tahoma" w:cs="Tahoma"/>
          <w:b/>
          <w:bCs/>
          <w:color w:val="333333"/>
          <w:sz w:val="28"/>
          <w:szCs w:val="28"/>
          <w:u w:val="single"/>
          <w:lang w:val="fr-FR"/>
        </w:rPr>
      </w:pPr>
    </w:p>
    <w:p w:rsidR="006055B8" w:rsidRDefault="006055B8" w:rsidP="006055B8">
      <w:pPr>
        <w:keepNext/>
        <w:suppressAutoHyphens/>
        <w:ind w:right="29"/>
        <w:jc w:val="center"/>
        <w:outlineLvl w:val="6"/>
        <w:rPr>
          <w:rFonts w:ascii="Tahoma" w:hAnsi="Tahoma" w:cs="Tahoma"/>
          <w:b/>
          <w:sz w:val="28"/>
          <w:szCs w:val="28"/>
          <w:u w:val="single"/>
          <w:lang w:eastAsia="ar-SA"/>
        </w:rPr>
      </w:pPr>
      <w:r w:rsidRPr="00E06497">
        <w:rPr>
          <w:rFonts w:ascii="Tahoma" w:hAnsi="Tahoma" w:cs="Tahoma"/>
          <w:b/>
          <w:bCs/>
          <w:color w:val="333333"/>
          <w:sz w:val="28"/>
          <w:szCs w:val="28"/>
          <w:u w:val="single"/>
          <w:lang w:val="fr-FR"/>
        </w:rPr>
        <w:lastRenderedPageBreak/>
        <w:t xml:space="preserve">H O T Ă R Â R E A  Nr. </w:t>
      </w:r>
      <w:r w:rsidR="00DC0D93">
        <w:rPr>
          <w:rFonts w:ascii="Tahoma" w:hAnsi="Tahoma" w:cs="Tahoma"/>
          <w:b/>
          <w:sz w:val="28"/>
          <w:szCs w:val="28"/>
          <w:u w:val="single"/>
          <w:lang w:eastAsia="ar-SA"/>
        </w:rPr>
        <w:t>77</w:t>
      </w:r>
    </w:p>
    <w:p w:rsidR="006055B8" w:rsidRDefault="006055B8" w:rsidP="006055B8">
      <w:pPr>
        <w:keepNext/>
        <w:suppressAutoHyphens/>
        <w:ind w:right="29"/>
        <w:jc w:val="center"/>
        <w:outlineLvl w:val="6"/>
        <w:rPr>
          <w:rFonts w:ascii="Tahoma" w:hAnsi="Tahoma" w:cs="Tahoma"/>
          <w:b/>
          <w:sz w:val="28"/>
          <w:szCs w:val="28"/>
          <w:u w:val="single"/>
          <w:lang w:eastAsia="ar-SA"/>
        </w:rPr>
      </w:pPr>
    </w:p>
    <w:p w:rsidR="00DC0D93" w:rsidRPr="00A36C06" w:rsidRDefault="00DC0D93" w:rsidP="00DC0D93">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privind constatarea dreptului de proprietate privată a unor terenuri situate în intravilanul Municipiului Dej.</w:t>
      </w:r>
    </w:p>
    <w:p w:rsidR="006055B8" w:rsidRDefault="006055B8" w:rsidP="006055B8">
      <w:pPr>
        <w:keepNext/>
        <w:suppressAutoHyphens/>
        <w:ind w:right="29" w:firstLine="708"/>
        <w:outlineLvl w:val="6"/>
        <w:rPr>
          <w:rFonts w:ascii="Tahoma" w:hAnsi="Tahoma" w:cs="Tahoma"/>
          <w:b/>
        </w:rPr>
      </w:pPr>
      <w:r w:rsidRPr="006055B8">
        <w:rPr>
          <w:rFonts w:ascii="Tahoma" w:hAnsi="Tahoma" w:cs="Tahoma"/>
        </w:rPr>
        <w:t xml:space="preserve">Proiectul a fost votat cu </w:t>
      </w:r>
      <w:r w:rsidR="00602D1F">
        <w:rPr>
          <w:rFonts w:ascii="Tahoma" w:hAnsi="Tahoma" w:cs="Tahoma"/>
          <w:b/>
        </w:rPr>
        <w:t>18</w:t>
      </w:r>
      <w:r w:rsidRPr="006055B8">
        <w:rPr>
          <w:rFonts w:ascii="Tahoma" w:hAnsi="Tahoma" w:cs="Tahoma"/>
          <w:b/>
        </w:rPr>
        <w:t xml:space="preserve"> voturi ”pentru”</w:t>
      </w:r>
      <w:r>
        <w:rPr>
          <w:rFonts w:ascii="Tahoma" w:hAnsi="Tahoma" w:cs="Tahoma"/>
          <w:b/>
        </w:rPr>
        <w:t>, unanimitate.</w:t>
      </w:r>
    </w:p>
    <w:p w:rsidR="0039105D" w:rsidRPr="00E06497" w:rsidRDefault="0039105D" w:rsidP="006055B8">
      <w:pPr>
        <w:keepNext/>
        <w:suppressAutoHyphens/>
        <w:ind w:right="29" w:firstLine="708"/>
        <w:outlineLvl w:val="6"/>
        <w:rPr>
          <w:rFonts w:ascii="Tahoma" w:hAnsi="Tahoma" w:cs="Tahoma"/>
          <w:b/>
          <w:sz w:val="28"/>
          <w:szCs w:val="28"/>
          <w:u w:val="single"/>
          <w:lang w:eastAsia="ar-SA"/>
        </w:rPr>
      </w:pPr>
    </w:p>
    <w:p w:rsidR="006055B8" w:rsidRDefault="006055B8" w:rsidP="006055B8">
      <w:pPr>
        <w:keepNext/>
        <w:suppressAutoHyphens/>
        <w:ind w:right="29"/>
        <w:jc w:val="center"/>
        <w:outlineLvl w:val="6"/>
        <w:rPr>
          <w:rFonts w:ascii="Tahoma" w:hAnsi="Tahoma" w:cs="Tahoma"/>
          <w:b/>
          <w:sz w:val="28"/>
          <w:szCs w:val="28"/>
          <w:u w:val="single"/>
          <w:lang w:eastAsia="ar-SA"/>
        </w:rPr>
      </w:pPr>
      <w:r w:rsidRPr="00E06497">
        <w:rPr>
          <w:rFonts w:ascii="Tahoma" w:hAnsi="Tahoma" w:cs="Tahoma"/>
          <w:b/>
          <w:bCs/>
          <w:color w:val="333333"/>
          <w:sz w:val="28"/>
          <w:szCs w:val="28"/>
          <w:u w:val="single"/>
          <w:lang w:val="fr-FR"/>
        </w:rPr>
        <w:t xml:space="preserve">H O T Ă R Â R E A  Nr. </w:t>
      </w:r>
      <w:r w:rsidR="00602D1F">
        <w:rPr>
          <w:rFonts w:ascii="Tahoma" w:hAnsi="Tahoma" w:cs="Tahoma"/>
          <w:b/>
          <w:sz w:val="28"/>
          <w:szCs w:val="28"/>
          <w:u w:val="single"/>
          <w:lang w:eastAsia="ar-SA"/>
        </w:rPr>
        <w:t>78</w:t>
      </w:r>
      <w:r w:rsidR="0039105D">
        <w:rPr>
          <w:rFonts w:ascii="Tahoma" w:hAnsi="Tahoma" w:cs="Tahoma"/>
          <w:b/>
          <w:sz w:val="28"/>
          <w:szCs w:val="28"/>
          <w:u w:val="single"/>
          <w:lang w:eastAsia="ar-SA"/>
        </w:rPr>
        <w:t xml:space="preserve"> </w:t>
      </w:r>
    </w:p>
    <w:p w:rsidR="0039105D" w:rsidRDefault="0039105D" w:rsidP="006055B8">
      <w:pPr>
        <w:keepNext/>
        <w:suppressAutoHyphens/>
        <w:ind w:right="29"/>
        <w:jc w:val="center"/>
        <w:outlineLvl w:val="6"/>
        <w:rPr>
          <w:rFonts w:ascii="Tahoma" w:hAnsi="Tahoma" w:cs="Tahoma"/>
          <w:b/>
          <w:sz w:val="28"/>
          <w:szCs w:val="28"/>
          <w:u w:val="single"/>
          <w:lang w:eastAsia="ar-SA"/>
        </w:rPr>
      </w:pPr>
    </w:p>
    <w:p w:rsidR="00602D1F" w:rsidRPr="00A36C06" w:rsidRDefault="00602D1F" w:rsidP="00602D1F">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 xml:space="preserve">privind aprobarea predării către Ministerul Dezvoltării Regionale și Administrației Publice și Fondurilor Europene prin Compania Naţională de Investiţii “C.N.I.”- S.A., a amplasamentului şi asigurarea condiţiilor în vederea executării obiectivului de investiţii „Construire sală de educație fizică școlară în cadrul Școlii Gimnaziale Avram Iancu corp B, Strada Aurora Nr. 5, Municipiul Dej, județul Cluj” . </w:t>
      </w:r>
    </w:p>
    <w:p w:rsidR="0039105D" w:rsidRPr="00E06497" w:rsidRDefault="0039105D" w:rsidP="0039105D">
      <w:pPr>
        <w:keepNext/>
        <w:suppressAutoHyphens/>
        <w:ind w:right="29" w:firstLine="708"/>
        <w:outlineLvl w:val="6"/>
        <w:rPr>
          <w:rFonts w:ascii="Tahoma" w:hAnsi="Tahoma" w:cs="Tahoma"/>
          <w:b/>
          <w:sz w:val="28"/>
          <w:szCs w:val="28"/>
          <w:u w:val="single"/>
          <w:lang w:eastAsia="ar-SA"/>
        </w:rPr>
      </w:pPr>
      <w:r w:rsidRPr="006055B8">
        <w:rPr>
          <w:rFonts w:ascii="Tahoma" w:hAnsi="Tahoma" w:cs="Tahoma"/>
        </w:rPr>
        <w:t xml:space="preserve">Proiectul a fost votat cu </w:t>
      </w:r>
      <w:r w:rsidR="00602D1F">
        <w:rPr>
          <w:rFonts w:ascii="Tahoma" w:hAnsi="Tahoma" w:cs="Tahoma"/>
          <w:b/>
        </w:rPr>
        <w:t>18</w:t>
      </w:r>
      <w:r w:rsidRPr="006055B8">
        <w:rPr>
          <w:rFonts w:ascii="Tahoma" w:hAnsi="Tahoma" w:cs="Tahoma"/>
          <w:b/>
        </w:rPr>
        <w:t xml:space="preserve"> voturi ”pentru”</w:t>
      </w:r>
      <w:r>
        <w:rPr>
          <w:rFonts w:ascii="Tahoma" w:hAnsi="Tahoma" w:cs="Tahoma"/>
          <w:b/>
        </w:rPr>
        <w:t xml:space="preserve">, </w:t>
      </w:r>
      <w:r w:rsidR="00602D1F">
        <w:rPr>
          <w:rFonts w:ascii="Tahoma" w:hAnsi="Tahoma" w:cs="Tahoma"/>
          <w:b/>
        </w:rPr>
        <w:t>unanimitate.</w:t>
      </w:r>
    </w:p>
    <w:p w:rsidR="0039105D" w:rsidRPr="00910464" w:rsidRDefault="0039105D" w:rsidP="0039105D">
      <w:pPr>
        <w:jc w:val="center"/>
        <w:rPr>
          <w:rFonts w:ascii="Tahoma" w:hAnsi="Tahoma" w:cs="Tahoma"/>
          <w:b/>
        </w:rPr>
      </w:pPr>
    </w:p>
    <w:p w:rsidR="00602D1F" w:rsidRDefault="00602D1F" w:rsidP="00602D1F">
      <w:pPr>
        <w:keepNext/>
        <w:suppressAutoHyphens/>
        <w:ind w:right="29"/>
        <w:jc w:val="center"/>
        <w:outlineLvl w:val="6"/>
        <w:rPr>
          <w:rFonts w:ascii="Tahoma" w:hAnsi="Tahoma" w:cs="Tahoma"/>
          <w:b/>
          <w:sz w:val="28"/>
          <w:szCs w:val="28"/>
          <w:u w:val="single"/>
          <w:lang w:eastAsia="ar-SA"/>
        </w:rPr>
      </w:pPr>
      <w:r w:rsidRPr="00E06497">
        <w:rPr>
          <w:rFonts w:ascii="Tahoma" w:hAnsi="Tahoma" w:cs="Tahoma"/>
          <w:b/>
          <w:bCs/>
          <w:color w:val="333333"/>
          <w:sz w:val="28"/>
          <w:szCs w:val="28"/>
          <w:u w:val="single"/>
          <w:lang w:val="fr-FR"/>
        </w:rPr>
        <w:t xml:space="preserve">H O T Ă R Â R E A  Nr. </w:t>
      </w:r>
      <w:r>
        <w:rPr>
          <w:rFonts w:ascii="Tahoma" w:hAnsi="Tahoma" w:cs="Tahoma"/>
          <w:b/>
          <w:sz w:val="28"/>
          <w:szCs w:val="28"/>
          <w:u w:val="single"/>
          <w:lang w:eastAsia="ar-SA"/>
        </w:rPr>
        <w:t>79</w:t>
      </w:r>
    </w:p>
    <w:p w:rsidR="00602D1F" w:rsidRDefault="00602D1F" w:rsidP="00602D1F">
      <w:pPr>
        <w:keepNext/>
        <w:suppressAutoHyphens/>
        <w:ind w:right="29"/>
        <w:jc w:val="center"/>
        <w:outlineLvl w:val="6"/>
        <w:rPr>
          <w:rFonts w:ascii="Tahoma" w:hAnsi="Tahoma" w:cs="Tahoma"/>
          <w:b/>
          <w:sz w:val="28"/>
          <w:szCs w:val="28"/>
          <w:u w:val="single"/>
          <w:lang w:eastAsia="ar-SA"/>
        </w:rPr>
      </w:pPr>
    </w:p>
    <w:p w:rsidR="00602D1F" w:rsidRPr="00A36C06" w:rsidRDefault="00602D1F" w:rsidP="00602D1F">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privind aprobarea organigramei, statului de funcții și a numărului de posturi  pentru  Spitalul Municipal Dej.</w:t>
      </w:r>
    </w:p>
    <w:p w:rsidR="00602D1F" w:rsidRDefault="00602D1F" w:rsidP="00602D1F">
      <w:pPr>
        <w:keepNext/>
        <w:suppressAutoHyphens/>
        <w:ind w:right="29" w:firstLine="708"/>
        <w:outlineLvl w:val="6"/>
        <w:rPr>
          <w:rFonts w:ascii="Tahoma" w:hAnsi="Tahoma" w:cs="Tahoma"/>
          <w:b/>
        </w:rPr>
      </w:pPr>
      <w:r w:rsidRPr="006055B8">
        <w:rPr>
          <w:rFonts w:ascii="Tahoma" w:hAnsi="Tahoma" w:cs="Tahoma"/>
        </w:rPr>
        <w:t xml:space="preserve">Proiectul a fost votat cu </w:t>
      </w:r>
      <w:r>
        <w:rPr>
          <w:rFonts w:ascii="Tahoma" w:hAnsi="Tahoma" w:cs="Tahoma"/>
          <w:b/>
        </w:rPr>
        <w:t>18</w:t>
      </w:r>
      <w:r w:rsidRPr="006055B8">
        <w:rPr>
          <w:rFonts w:ascii="Tahoma" w:hAnsi="Tahoma" w:cs="Tahoma"/>
          <w:b/>
        </w:rPr>
        <w:t xml:space="preserve"> voturi ”pentru”</w:t>
      </w:r>
      <w:r>
        <w:rPr>
          <w:rFonts w:ascii="Tahoma" w:hAnsi="Tahoma" w:cs="Tahoma"/>
          <w:b/>
        </w:rPr>
        <w:t>, unanimitate.</w:t>
      </w:r>
    </w:p>
    <w:p w:rsidR="00602D1F" w:rsidRDefault="00602D1F" w:rsidP="00602D1F">
      <w:pPr>
        <w:keepNext/>
        <w:suppressAutoHyphens/>
        <w:ind w:right="29" w:firstLine="708"/>
        <w:outlineLvl w:val="6"/>
        <w:rPr>
          <w:rFonts w:ascii="Tahoma" w:hAnsi="Tahoma" w:cs="Tahoma"/>
          <w:b/>
        </w:rPr>
      </w:pPr>
    </w:p>
    <w:p w:rsidR="00602D1F" w:rsidRDefault="00602D1F" w:rsidP="00602D1F">
      <w:pPr>
        <w:keepNext/>
        <w:suppressAutoHyphens/>
        <w:ind w:right="29"/>
        <w:jc w:val="center"/>
        <w:outlineLvl w:val="6"/>
        <w:rPr>
          <w:rFonts w:ascii="Tahoma" w:hAnsi="Tahoma" w:cs="Tahoma"/>
          <w:b/>
          <w:sz w:val="28"/>
          <w:szCs w:val="28"/>
          <w:u w:val="single"/>
          <w:lang w:eastAsia="ar-SA"/>
        </w:rPr>
      </w:pPr>
      <w:r w:rsidRPr="00E06497">
        <w:rPr>
          <w:rFonts w:ascii="Tahoma" w:hAnsi="Tahoma" w:cs="Tahoma"/>
          <w:b/>
          <w:bCs/>
          <w:color w:val="333333"/>
          <w:sz w:val="28"/>
          <w:szCs w:val="28"/>
          <w:u w:val="single"/>
          <w:lang w:val="fr-FR"/>
        </w:rPr>
        <w:t xml:space="preserve">H O T Ă R Â R E A  Nr. </w:t>
      </w:r>
      <w:r>
        <w:rPr>
          <w:rFonts w:ascii="Tahoma" w:hAnsi="Tahoma" w:cs="Tahoma"/>
          <w:b/>
          <w:sz w:val="28"/>
          <w:szCs w:val="28"/>
          <w:u w:val="single"/>
          <w:lang w:eastAsia="ar-SA"/>
        </w:rPr>
        <w:t>80</w:t>
      </w:r>
    </w:p>
    <w:p w:rsidR="00602D1F" w:rsidRDefault="00602D1F" w:rsidP="00602D1F">
      <w:pPr>
        <w:keepNext/>
        <w:suppressAutoHyphens/>
        <w:ind w:right="29"/>
        <w:jc w:val="center"/>
        <w:outlineLvl w:val="6"/>
        <w:rPr>
          <w:rFonts w:ascii="Tahoma" w:hAnsi="Tahoma" w:cs="Tahoma"/>
          <w:b/>
          <w:sz w:val="28"/>
          <w:szCs w:val="28"/>
          <w:u w:val="single"/>
          <w:lang w:eastAsia="ar-SA"/>
        </w:rPr>
      </w:pPr>
    </w:p>
    <w:p w:rsidR="00602D1F" w:rsidRPr="00A36C06" w:rsidRDefault="00602D1F" w:rsidP="00602D1F">
      <w:pPr>
        <w:shd w:val="clear" w:color="auto" w:fill="FFFFFF"/>
        <w:ind w:firstLine="708"/>
        <w:jc w:val="both"/>
        <w:outlineLvl w:val="2"/>
        <w:rPr>
          <w:rFonts w:ascii="Tahoma" w:eastAsia="Calibri" w:hAnsi="Tahoma" w:cs="Tahoma"/>
          <w:b/>
          <w:color w:val="333333"/>
          <w:lang w:val="x-none"/>
        </w:rPr>
      </w:pPr>
      <w:r w:rsidRPr="00A36C06">
        <w:rPr>
          <w:rFonts w:ascii="Tahoma" w:eastAsia="Calibri" w:hAnsi="Tahoma" w:cs="Tahoma"/>
          <w:b/>
          <w:color w:val="333333"/>
          <w:lang w:val="x-none"/>
        </w:rPr>
        <w:t>completarea Art. 1 din Hotărârea Consiliului Local al Municipiului Dej Nr. 44/2017 (privind aprobarea desemnării reprezentanților Consiliului Local al Municipiului Dej în Consiliul de Administrație al Spitalului Municipal Dej) cu numirea a doi membrii supleanți.</w:t>
      </w:r>
    </w:p>
    <w:p w:rsidR="00602D1F" w:rsidRPr="00602D1F" w:rsidRDefault="00602D1F" w:rsidP="00602D1F">
      <w:pPr>
        <w:keepNext/>
        <w:suppressAutoHyphens/>
        <w:ind w:right="29" w:firstLine="708"/>
        <w:jc w:val="both"/>
        <w:outlineLvl w:val="6"/>
        <w:rPr>
          <w:rFonts w:ascii="Tahoma" w:hAnsi="Tahoma" w:cs="Tahoma"/>
          <w:b/>
          <w:u w:val="single"/>
          <w:lang w:eastAsia="ar-SA"/>
        </w:rPr>
      </w:pPr>
      <w:r w:rsidRPr="00602D1F">
        <w:rPr>
          <w:rFonts w:ascii="Tahoma" w:hAnsi="Tahoma" w:cs="Tahoma"/>
          <w:b/>
          <w:u w:val="single"/>
          <w:lang w:eastAsia="ar-SA"/>
        </w:rPr>
        <w:t>Doamna consilier Mihăestean Jorgeta Irina</w:t>
      </w:r>
      <w:r>
        <w:rPr>
          <w:rFonts w:ascii="Tahoma" w:hAnsi="Tahoma" w:cs="Tahoma"/>
          <w:lang w:eastAsia="ar-SA"/>
        </w:rPr>
        <w:t xml:space="preserve"> a propus ca membri supleanți în Consiliul de Administrație al Spitalului Municipal Dej, pe </w:t>
      </w:r>
      <w:r w:rsidRPr="00602D1F">
        <w:rPr>
          <w:rFonts w:ascii="Tahoma" w:hAnsi="Tahoma" w:cs="Tahoma"/>
          <w:b/>
          <w:u w:val="single"/>
          <w:lang w:eastAsia="ar-SA"/>
        </w:rPr>
        <w:t>domnul consilier Husa Lucian Ioan</w:t>
      </w:r>
      <w:r>
        <w:rPr>
          <w:rFonts w:ascii="Tahoma" w:hAnsi="Tahoma" w:cs="Tahoma"/>
          <w:lang w:eastAsia="ar-SA"/>
        </w:rPr>
        <w:t xml:space="preserve"> și </w:t>
      </w:r>
      <w:r w:rsidRPr="00602D1F">
        <w:rPr>
          <w:rFonts w:ascii="Tahoma" w:hAnsi="Tahoma" w:cs="Tahoma"/>
          <w:b/>
          <w:u w:val="single"/>
          <w:lang w:eastAsia="ar-SA"/>
        </w:rPr>
        <w:t>doamna consilier Kovrig Anamaria Magdalena.</w:t>
      </w:r>
    </w:p>
    <w:p w:rsidR="00602D1F" w:rsidRDefault="00602D1F" w:rsidP="00602D1F">
      <w:pPr>
        <w:keepNext/>
        <w:suppressAutoHyphens/>
        <w:ind w:right="29" w:firstLine="708"/>
        <w:outlineLvl w:val="6"/>
        <w:rPr>
          <w:rFonts w:ascii="Tahoma" w:hAnsi="Tahoma" w:cs="Tahoma"/>
          <w:b/>
        </w:rPr>
      </w:pPr>
      <w:r w:rsidRPr="006055B8">
        <w:rPr>
          <w:rFonts w:ascii="Tahoma" w:hAnsi="Tahoma" w:cs="Tahoma"/>
        </w:rPr>
        <w:t xml:space="preserve">Proiectul a fost votat cu </w:t>
      </w:r>
      <w:r>
        <w:rPr>
          <w:rFonts w:ascii="Tahoma" w:hAnsi="Tahoma" w:cs="Tahoma"/>
          <w:b/>
        </w:rPr>
        <w:t>18</w:t>
      </w:r>
      <w:r w:rsidRPr="006055B8">
        <w:rPr>
          <w:rFonts w:ascii="Tahoma" w:hAnsi="Tahoma" w:cs="Tahoma"/>
          <w:b/>
        </w:rPr>
        <w:t xml:space="preserve"> voturi ”pentru”</w:t>
      </w:r>
      <w:r>
        <w:rPr>
          <w:rFonts w:ascii="Tahoma" w:hAnsi="Tahoma" w:cs="Tahoma"/>
          <w:b/>
        </w:rPr>
        <w:t>, unanimitate.</w:t>
      </w:r>
    </w:p>
    <w:p w:rsidR="0039105D" w:rsidRPr="00602D1F" w:rsidRDefault="0039105D" w:rsidP="006055B8">
      <w:pPr>
        <w:keepNext/>
        <w:suppressAutoHyphens/>
        <w:ind w:right="29"/>
        <w:jc w:val="center"/>
        <w:outlineLvl w:val="6"/>
        <w:rPr>
          <w:rFonts w:ascii="Tahoma" w:hAnsi="Tahoma" w:cs="Tahoma"/>
          <w:b/>
          <w:sz w:val="28"/>
          <w:szCs w:val="28"/>
          <w:u w:val="single"/>
          <w:lang w:eastAsia="ar-SA"/>
        </w:rPr>
      </w:pPr>
    </w:p>
    <w:p w:rsidR="0039105D" w:rsidRPr="0039105D" w:rsidRDefault="0039105D" w:rsidP="0039105D">
      <w:pPr>
        <w:shd w:val="clear" w:color="auto" w:fill="FFFFFF"/>
        <w:spacing w:after="150"/>
        <w:jc w:val="both"/>
        <w:rPr>
          <w:rFonts w:ascii="Tahoma" w:hAnsi="Tahoma" w:cs="Tahoma"/>
          <w:color w:val="333333"/>
        </w:rPr>
      </w:pPr>
      <w:r w:rsidRPr="0039105D">
        <w:rPr>
          <w:rFonts w:ascii="Tahoma" w:hAnsi="Tahoma" w:cs="Tahoma"/>
          <w:b/>
          <w:color w:val="333333"/>
        </w:rPr>
        <w:t xml:space="preserve">          </w:t>
      </w:r>
      <w:r w:rsidRPr="0039105D">
        <w:rPr>
          <w:rFonts w:ascii="Tahoma" w:hAnsi="Tahoma" w:cs="Tahoma"/>
          <w:color w:val="333333"/>
        </w:rPr>
        <w:t>În conf</w:t>
      </w:r>
      <w:bookmarkStart w:id="0" w:name="_GoBack"/>
      <w:bookmarkEnd w:id="0"/>
      <w:r w:rsidRPr="0039105D">
        <w:rPr>
          <w:rFonts w:ascii="Tahoma" w:hAnsi="Tahoma" w:cs="Tahoma"/>
          <w:color w:val="333333"/>
        </w:rPr>
        <w:t>ormitate cu dispoziţiile art. 11 din Legea Nr. 52/2003 privind transparenţa decizională în administraţia publică, republicată, cu modificările și completările ulterioare, minuta se publică la sediul şi pe site-ul Primăriei Municipiului Dej.  </w:t>
      </w:r>
    </w:p>
    <w:p w:rsidR="0039105D" w:rsidRPr="0039105D" w:rsidRDefault="0039105D" w:rsidP="0039105D">
      <w:pPr>
        <w:shd w:val="clear" w:color="auto" w:fill="FFFFFF"/>
        <w:spacing w:after="150"/>
        <w:jc w:val="both"/>
        <w:rPr>
          <w:rFonts w:ascii="Tahoma" w:hAnsi="Tahoma" w:cs="Tahoma"/>
          <w:color w:val="333333"/>
        </w:rPr>
      </w:pPr>
    </w:p>
    <w:p w:rsidR="006055B8" w:rsidRDefault="006055B8" w:rsidP="006055B8">
      <w:pPr>
        <w:shd w:val="clear" w:color="auto" w:fill="FFFFFF"/>
        <w:jc w:val="both"/>
        <w:outlineLvl w:val="2"/>
        <w:rPr>
          <w:rFonts w:ascii="Tahoma" w:hAnsi="Tahoma" w:cs="Tahoma"/>
          <w:color w:val="333333"/>
        </w:rPr>
      </w:pPr>
    </w:p>
    <w:p w:rsidR="00F20287" w:rsidRDefault="0084760C" w:rsidP="006055B8">
      <w:pPr>
        <w:shd w:val="clear" w:color="auto" w:fill="FFFFFF"/>
        <w:jc w:val="both"/>
        <w:rPr>
          <w:rFonts w:ascii="Tahoma" w:hAnsi="Tahoma" w:cs="Tahoma"/>
          <w:color w:val="333333"/>
        </w:rPr>
      </w:pPr>
      <w:r>
        <w:rPr>
          <w:rFonts w:ascii="Tahoma" w:hAnsi="Tahoma" w:cs="Tahoma"/>
          <w:color w:val="333333"/>
        </w:rPr>
        <w:tab/>
      </w: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602D1F">
        <w:rPr>
          <w:rFonts w:ascii="Tahoma" w:hAnsi="Tahoma" w:cs="Tahoma"/>
          <w:b/>
          <w:color w:val="333333"/>
        </w:rPr>
        <w:t xml:space="preserve">                </w:t>
      </w:r>
      <w:r>
        <w:rPr>
          <w:rFonts w:ascii="Tahoma" w:hAnsi="Tahoma" w:cs="Tahoma"/>
          <w:b/>
          <w:color w:val="333333"/>
        </w:rPr>
        <w:t xml:space="preserve"> </w:t>
      </w:r>
      <w:r w:rsidRPr="00AE0DDC">
        <w:rPr>
          <w:rFonts w:ascii="Tahoma" w:hAnsi="Tahoma" w:cs="Tahoma"/>
          <w:b/>
          <w:color w:val="333333"/>
        </w:rPr>
        <w:t>Secretar,</w:t>
      </w:r>
    </w:p>
    <w:p w:rsidR="00250349" w:rsidRPr="00AE0DDC" w:rsidRDefault="006055B8"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w:t>
      </w:r>
      <w:r w:rsidR="00AE0DDC" w:rsidRPr="00AE0DDC">
        <w:rPr>
          <w:rFonts w:ascii="Tahoma" w:hAnsi="Tahoma" w:cs="Tahoma"/>
          <w:b/>
          <w:color w:val="333333"/>
        </w:rPr>
        <w:t xml:space="preserve">  </w:t>
      </w:r>
      <w:r w:rsidR="00602D1F">
        <w:rPr>
          <w:rFonts w:ascii="Tahoma" w:hAnsi="Tahoma" w:cs="Tahoma"/>
          <w:b/>
          <w:color w:val="333333"/>
        </w:rPr>
        <w:t xml:space="preserve">    Muncelean Teodora</w:t>
      </w:r>
      <w:r w:rsidR="0019481A">
        <w:rPr>
          <w:rFonts w:ascii="Tahoma" w:hAnsi="Tahoma" w:cs="Tahoma"/>
          <w:b/>
          <w:color w:val="333333"/>
        </w:rPr>
        <w:t xml:space="preserve">                       </w:t>
      </w:r>
      <w:r>
        <w:rPr>
          <w:rFonts w:ascii="Tahoma" w:hAnsi="Tahoma" w:cs="Tahoma"/>
          <w:b/>
          <w:color w:val="333333"/>
        </w:rPr>
        <w:t xml:space="preserve">                    </w:t>
      </w:r>
      <w:r w:rsidR="00AE0DDC"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25" w:rsidRDefault="00353125" w:rsidP="002520F0">
      <w:pPr>
        <w:pStyle w:val="Antet"/>
      </w:pPr>
      <w:r>
        <w:separator/>
      </w:r>
    </w:p>
  </w:endnote>
  <w:endnote w:type="continuationSeparator" w:id="0">
    <w:p w:rsidR="00353125" w:rsidRDefault="0035312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25" w:rsidRDefault="00353125" w:rsidP="002520F0">
      <w:pPr>
        <w:pStyle w:val="Antet"/>
      </w:pPr>
      <w:r>
        <w:separator/>
      </w:r>
    </w:p>
  </w:footnote>
  <w:footnote w:type="continuationSeparator" w:id="0">
    <w:p w:rsidR="00353125" w:rsidRDefault="0035312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EE63BE8"/>
    <w:multiLevelType w:val="hybridMultilevel"/>
    <w:tmpl w:val="50F2A70E"/>
    <w:lvl w:ilvl="0" w:tplc="97AC4242">
      <w:start w:val="1"/>
      <w:numFmt w:val="decimal"/>
      <w:lvlText w:val="%1."/>
      <w:lvlJc w:val="left"/>
      <w:pPr>
        <w:ind w:left="1413" w:hanging="630"/>
      </w:pPr>
      <w:rPr>
        <w:rFonts w:hint="default"/>
      </w:rPr>
    </w:lvl>
    <w:lvl w:ilvl="1" w:tplc="04180019" w:tentative="1">
      <w:start w:val="1"/>
      <w:numFmt w:val="lowerLetter"/>
      <w:lvlText w:val="%2."/>
      <w:lvlJc w:val="left"/>
      <w:pPr>
        <w:ind w:left="1863" w:hanging="360"/>
      </w:pPr>
    </w:lvl>
    <w:lvl w:ilvl="2" w:tplc="0418001B" w:tentative="1">
      <w:start w:val="1"/>
      <w:numFmt w:val="lowerRoman"/>
      <w:lvlText w:val="%3."/>
      <w:lvlJc w:val="right"/>
      <w:pPr>
        <w:ind w:left="2583" w:hanging="180"/>
      </w:pPr>
    </w:lvl>
    <w:lvl w:ilvl="3" w:tplc="0418000F" w:tentative="1">
      <w:start w:val="1"/>
      <w:numFmt w:val="decimal"/>
      <w:lvlText w:val="%4."/>
      <w:lvlJc w:val="left"/>
      <w:pPr>
        <w:ind w:left="3303" w:hanging="360"/>
      </w:pPr>
    </w:lvl>
    <w:lvl w:ilvl="4" w:tplc="04180019" w:tentative="1">
      <w:start w:val="1"/>
      <w:numFmt w:val="lowerLetter"/>
      <w:lvlText w:val="%5."/>
      <w:lvlJc w:val="left"/>
      <w:pPr>
        <w:ind w:left="4023" w:hanging="360"/>
      </w:pPr>
    </w:lvl>
    <w:lvl w:ilvl="5" w:tplc="0418001B" w:tentative="1">
      <w:start w:val="1"/>
      <w:numFmt w:val="lowerRoman"/>
      <w:lvlText w:val="%6."/>
      <w:lvlJc w:val="right"/>
      <w:pPr>
        <w:ind w:left="4743" w:hanging="180"/>
      </w:pPr>
    </w:lvl>
    <w:lvl w:ilvl="6" w:tplc="0418000F" w:tentative="1">
      <w:start w:val="1"/>
      <w:numFmt w:val="decimal"/>
      <w:lvlText w:val="%7."/>
      <w:lvlJc w:val="left"/>
      <w:pPr>
        <w:ind w:left="5463" w:hanging="360"/>
      </w:pPr>
    </w:lvl>
    <w:lvl w:ilvl="7" w:tplc="04180019" w:tentative="1">
      <w:start w:val="1"/>
      <w:numFmt w:val="lowerLetter"/>
      <w:lvlText w:val="%8."/>
      <w:lvlJc w:val="left"/>
      <w:pPr>
        <w:ind w:left="6183" w:hanging="360"/>
      </w:pPr>
    </w:lvl>
    <w:lvl w:ilvl="8" w:tplc="0418001B" w:tentative="1">
      <w:start w:val="1"/>
      <w:numFmt w:val="lowerRoman"/>
      <w:lvlText w:val="%9."/>
      <w:lvlJc w:val="right"/>
      <w:pPr>
        <w:ind w:left="6903" w:hanging="180"/>
      </w:pPr>
    </w:lvl>
  </w:abstractNum>
  <w:abstractNum w:abstractNumId="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70CE4BFC"/>
    <w:multiLevelType w:val="hybridMultilevel"/>
    <w:tmpl w:val="012AF404"/>
    <w:lvl w:ilvl="0" w:tplc="97AC4242">
      <w:start w:val="1"/>
      <w:numFmt w:val="decimal"/>
      <w:lvlText w:val="%1."/>
      <w:lvlJc w:val="left"/>
      <w:pPr>
        <w:ind w:left="1413" w:hanging="630"/>
      </w:pPr>
      <w:rPr>
        <w:rFonts w:hint="default"/>
      </w:rPr>
    </w:lvl>
    <w:lvl w:ilvl="1" w:tplc="04180019" w:tentative="1">
      <w:start w:val="1"/>
      <w:numFmt w:val="lowerLetter"/>
      <w:lvlText w:val="%2."/>
      <w:lvlJc w:val="left"/>
      <w:pPr>
        <w:ind w:left="1863" w:hanging="360"/>
      </w:pPr>
    </w:lvl>
    <w:lvl w:ilvl="2" w:tplc="0418001B" w:tentative="1">
      <w:start w:val="1"/>
      <w:numFmt w:val="lowerRoman"/>
      <w:lvlText w:val="%3."/>
      <w:lvlJc w:val="right"/>
      <w:pPr>
        <w:ind w:left="2583" w:hanging="180"/>
      </w:pPr>
    </w:lvl>
    <w:lvl w:ilvl="3" w:tplc="0418000F" w:tentative="1">
      <w:start w:val="1"/>
      <w:numFmt w:val="decimal"/>
      <w:lvlText w:val="%4."/>
      <w:lvlJc w:val="left"/>
      <w:pPr>
        <w:ind w:left="3303" w:hanging="360"/>
      </w:pPr>
    </w:lvl>
    <w:lvl w:ilvl="4" w:tplc="04180019" w:tentative="1">
      <w:start w:val="1"/>
      <w:numFmt w:val="lowerLetter"/>
      <w:lvlText w:val="%5."/>
      <w:lvlJc w:val="left"/>
      <w:pPr>
        <w:ind w:left="4023" w:hanging="360"/>
      </w:pPr>
    </w:lvl>
    <w:lvl w:ilvl="5" w:tplc="0418001B" w:tentative="1">
      <w:start w:val="1"/>
      <w:numFmt w:val="lowerRoman"/>
      <w:lvlText w:val="%6."/>
      <w:lvlJc w:val="right"/>
      <w:pPr>
        <w:ind w:left="4743" w:hanging="180"/>
      </w:pPr>
    </w:lvl>
    <w:lvl w:ilvl="6" w:tplc="0418000F" w:tentative="1">
      <w:start w:val="1"/>
      <w:numFmt w:val="decimal"/>
      <w:lvlText w:val="%7."/>
      <w:lvlJc w:val="left"/>
      <w:pPr>
        <w:ind w:left="5463" w:hanging="360"/>
      </w:pPr>
    </w:lvl>
    <w:lvl w:ilvl="7" w:tplc="04180019" w:tentative="1">
      <w:start w:val="1"/>
      <w:numFmt w:val="lowerLetter"/>
      <w:lvlText w:val="%8."/>
      <w:lvlJc w:val="left"/>
      <w:pPr>
        <w:ind w:left="6183" w:hanging="360"/>
      </w:pPr>
    </w:lvl>
    <w:lvl w:ilvl="8" w:tplc="0418001B" w:tentative="1">
      <w:start w:val="1"/>
      <w:numFmt w:val="lowerRoman"/>
      <w:lvlText w:val="%9."/>
      <w:lvlJc w:val="right"/>
      <w:pPr>
        <w:ind w:left="6903" w:hanging="180"/>
      </w:pPr>
    </w:lvl>
  </w:abstractNum>
  <w:abstractNum w:abstractNumId="4"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16F2"/>
    <w:rsid w:val="00072360"/>
    <w:rsid w:val="00075120"/>
    <w:rsid w:val="00077B47"/>
    <w:rsid w:val="00081A9B"/>
    <w:rsid w:val="00081D87"/>
    <w:rsid w:val="00084B0B"/>
    <w:rsid w:val="00084F1A"/>
    <w:rsid w:val="00085F51"/>
    <w:rsid w:val="00087C0E"/>
    <w:rsid w:val="0009198F"/>
    <w:rsid w:val="00093B2C"/>
    <w:rsid w:val="00094080"/>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3698C"/>
    <w:rsid w:val="001418CC"/>
    <w:rsid w:val="00141AC9"/>
    <w:rsid w:val="001436F0"/>
    <w:rsid w:val="001448DE"/>
    <w:rsid w:val="00146BFB"/>
    <w:rsid w:val="0014714F"/>
    <w:rsid w:val="00147E1C"/>
    <w:rsid w:val="001500B1"/>
    <w:rsid w:val="00150A74"/>
    <w:rsid w:val="00151854"/>
    <w:rsid w:val="00152FFB"/>
    <w:rsid w:val="0015754D"/>
    <w:rsid w:val="0016185D"/>
    <w:rsid w:val="00162831"/>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3125"/>
    <w:rsid w:val="00355C61"/>
    <w:rsid w:val="00357E8B"/>
    <w:rsid w:val="00360EA0"/>
    <w:rsid w:val="00364614"/>
    <w:rsid w:val="00365E1A"/>
    <w:rsid w:val="00366C6E"/>
    <w:rsid w:val="0036704D"/>
    <w:rsid w:val="00367802"/>
    <w:rsid w:val="00370857"/>
    <w:rsid w:val="00373CB0"/>
    <w:rsid w:val="00375ED8"/>
    <w:rsid w:val="00381667"/>
    <w:rsid w:val="00381F1A"/>
    <w:rsid w:val="0038348C"/>
    <w:rsid w:val="0038381A"/>
    <w:rsid w:val="00383964"/>
    <w:rsid w:val="00383D97"/>
    <w:rsid w:val="00384B94"/>
    <w:rsid w:val="00390ACB"/>
    <w:rsid w:val="0039105D"/>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5E87"/>
    <w:rsid w:val="003D6982"/>
    <w:rsid w:val="003E5C2B"/>
    <w:rsid w:val="003E62E6"/>
    <w:rsid w:val="003E640A"/>
    <w:rsid w:val="003E698B"/>
    <w:rsid w:val="003E76E6"/>
    <w:rsid w:val="003F46E2"/>
    <w:rsid w:val="003F6258"/>
    <w:rsid w:val="003F6F56"/>
    <w:rsid w:val="0040530E"/>
    <w:rsid w:val="00405407"/>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74795"/>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5E1F"/>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04A4"/>
    <w:rsid w:val="00571BD7"/>
    <w:rsid w:val="005720F7"/>
    <w:rsid w:val="00572149"/>
    <w:rsid w:val="0057478D"/>
    <w:rsid w:val="00575495"/>
    <w:rsid w:val="005811C1"/>
    <w:rsid w:val="00582F9D"/>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414A"/>
    <w:rsid w:val="005D7853"/>
    <w:rsid w:val="005E3020"/>
    <w:rsid w:val="005E3276"/>
    <w:rsid w:val="005E34F4"/>
    <w:rsid w:val="005E79F3"/>
    <w:rsid w:val="005F3F4F"/>
    <w:rsid w:val="005F41E6"/>
    <w:rsid w:val="005F7B38"/>
    <w:rsid w:val="006017D7"/>
    <w:rsid w:val="00602D1F"/>
    <w:rsid w:val="00604D94"/>
    <w:rsid w:val="00605244"/>
    <w:rsid w:val="006055B8"/>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07E"/>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79B"/>
    <w:rsid w:val="00730960"/>
    <w:rsid w:val="00730F94"/>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679E"/>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4760C"/>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76B1F"/>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0BB8"/>
    <w:rsid w:val="008B1B9F"/>
    <w:rsid w:val="008B4FC0"/>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29B"/>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09B"/>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E5CE0"/>
    <w:rsid w:val="009F1240"/>
    <w:rsid w:val="009F49C1"/>
    <w:rsid w:val="009F5180"/>
    <w:rsid w:val="009F54C3"/>
    <w:rsid w:val="00A016BB"/>
    <w:rsid w:val="00A0347D"/>
    <w:rsid w:val="00A036F5"/>
    <w:rsid w:val="00A071FA"/>
    <w:rsid w:val="00A119DC"/>
    <w:rsid w:val="00A14B12"/>
    <w:rsid w:val="00A20491"/>
    <w:rsid w:val="00A248C2"/>
    <w:rsid w:val="00A2604D"/>
    <w:rsid w:val="00A314D6"/>
    <w:rsid w:val="00A323AD"/>
    <w:rsid w:val="00A32E76"/>
    <w:rsid w:val="00A330A3"/>
    <w:rsid w:val="00A357CE"/>
    <w:rsid w:val="00A35A81"/>
    <w:rsid w:val="00A35F5B"/>
    <w:rsid w:val="00A362E3"/>
    <w:rsid w:val="00A36C06"/>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A2A"/>
    <w:rsid w:val="00AB7F5F"/>
    <w:rsid w:val="00AC3B1C"/>
    <w:rsid w:val="00AC5EB7"/>
    <w:rsid w:val="00AC6552"/>
    <w:rsid w:val="00AD06AF"/>
    <w:rsid w:val="00AD10F2"/>
    <w:rsid w:val="00AD2C93"/>
    <w:rsid w:val="00AD2D78"/>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2689"/>
    <w:rsid w:val="00B13572"/>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A7"/>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0D93"/>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F47"/>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CD6"/>
    <w:rsid w:val="00EC278A"/>
    <w:rsid w:val="00EC3B54"/>
    <w:rsid w:val="00EC5AE8"/>
    <w:rsid w:val="00ED25B2"/>
    <w:rsid w:val="00ED2BC9"/>
    <w:rsid w:val="00ED3649"/>
    <w:rsid w:val="00ED4044"/>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0287"/>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0139"/>
    <w:rsid w:val="00FB2619"/>
    <w:rsid w:val="00FB3246"/>
    <w:rsid w:val="00FB4D2B"/>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0CC2F-06FC-464F-B44C-BC025D5F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2017-06-21T00:00:00+03:00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85DAFE9D-EE13-4135-AD89-D7B6823B5342}">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0A6A2CE2-4D23-4D86-B25C-47766AA2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3923</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Primãria Municipiului Dej</Company>
  <LinksUpToDate>false</LinksUpToDate>
  <CharactersWithSpaces>4602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sedință de consiliu local</dc:subject>
  <dc:creator>Viorica Olti</dc:creator>
  <cp:keywords/>
  <cp:lastModifiedBy>Cristina.Pop</cp:lastModifiedBy>
  <cp:revision>4</cp:revision>
  <cp:lastPrinted>2017-06-30T08:26:00Z</cp:lastPrinted>
  <dcterms:created xsi:type="dcterms:W3CDTF">2017-06-30T07:13:00Z</dcterms:created>
  <dcterms:modified xsi:type="dcterms:W3CDTF">2017-06-30T08:26:00Z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y fmtid="{D5CDD505-2E9C-101B-9397-08002B2CF9AE}" pid="6" name="Data HCL">
    <vt:lpwstr>2016-02-05T00:00:00Z</vt:lpwstr>
  </property>
</Properties>
</file>